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B06E7" w:rsidRPr="00AC68DF" w:rsidTr="005C5E5A">
        <w:trPr>
          <w:trHeight w:hRule="exact" w:val="1528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A9780C" w:rsidRPr="00A9780C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8B06E7" w:rsidRPr="00AC68DF" w:rsidTr="005C5E5A">
        <w:trPr>
          <w:trHeight w:hRule="exact" w:val="138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Tr="005C5E5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06E7" w:rsidRPr="00AC68DF" w:rsidTr="005C5E5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6E7" w:rsidRPr="00AC68DF" w:rsidRDefault="00AC6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8B06E7" w:rsidRPr="00AC68DF" w:rsidTr="005C5E5A">
        <w:trPr>
          <w:trHeight w:hRule="exact" w:val="211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Tr="005C5E5A">
        <w:trPr>
          <w:trHeight w:hRule="exact" w:val="277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06E7" w:rsidTr="005C5E5A">
        <w:trPr>
          <w:trHeight w:hRule="exact" w:val="138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RPr="00AC68DF" w:rsidTr="005C5E5A">
        <w:trPr>
          <w:trHeight w:hRule="exact" w:val="277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06E7" w:rsidRPr="00AC68DF" w:rsidTr="005C5E5A">
        <w:trPr>
          <w:trHeight w:hRule="exact" w:val="138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Tr="005C5E5A">
        <w:trPr>
          <w:trHeight w:hRule="exact" w:val="277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06E7" w:rsidTr="005C5E5A">
        <w:trPr>
          <w:trHeight w:hRule="exact" w:val="138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Tr="005C5E5A">
        <w:trPr>
          <w:trHeight w:hRule="exact" w:val="277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9055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D1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06E7" w:rsidTr="005C5E5A">
        <w:trPr>
          <w:trHeight w:hRule="exact" w:val="277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Tr="005C5E5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06E7" w:rsidTr="005C5E5A">
        <w:trPr>
          <w:trHeight w:hRule="exact" w:val="775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Политический менеджмент</w:t>
            </w:r>
          </w:p>
          <w:p w:rsidR="008B06E7" w:rsidRDefault="00D10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9" w:type="dxa"/>
          </w:tcPr>
          <w:p w:rsidR="008B06E7" w:rsidRDefault="008B06E7"/>
        </w:tc>
      </w:tr>
      <w:tr w:rsidR="008B06E7" w:rsidTr="005C5E5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06E7" w:rsidRPr="00AC68DF" w:rsidTr="005C5E5A">
        <w:trPr>
          <w:trHeight w:hRule="exact" w:val="1389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06E7" w:rsidRPr="00AC68DF" w:rsidTr="005C5E5A">
        <w:trPr>
          <w:trHeight w:hRule="exact" w:val="138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 w:rsidTr="005C5E5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B06E7" w:rsidRPr="00AC68DF" w:rsidTr="005C5E5A">
        <w:trPr>
          <w:trHeight w:hRule="exact" w:val="416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Tr="005C5E5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Tr="005C5E5A">
        <w:trPr>
          <w:trHeight w:hRule="exact" w:val="155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RPr="00AC68DF" w:rsidTr="005C5E5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B06E7" w:rsidRPr="00AC68DF" w:rsidTr="005C5E5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B06E7" w:rsidRPr="00AC68DF" w:rsidTr="005C5E5A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Tr="005C5E5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8B06E7" w:rsidTr="005C5E5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06E7" w:rsidRDefault="008B06E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8B06E7"/>
        </w:tc>
      </w:tr>
      <w:tr w:rsidR="008B06E7" w:rsidTr="005C5E5A">
        <w:trPr>
          <w:trHeight w:hRule="exact" w:val="124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RPr="00AC68DF" w:rsidTr="005C5E5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8B06E7" w:rsidRPr="00AC68DF" w:rsidTr="005C5E5A">
        <w:trPr>
          <w:trHeight w:hRule="exact" w:val="577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 w:rsidTr="005C5E5A">
        <w:trPr>
          <w:trHeight w:hRule="exact" w:val="1858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5C5E5A" w:rsidTr="005C5E5A">
        <w:trPr>
          <w:trHeight w:hRule="exact" w:val="277"/>
        </w:trPr>
        <w:tc>
          <w:tcPr>
            <w:tcW w:w="143" w:type="dxa"/>
          </w:tcPr>
          <w:p w:rsidR="005C5E5A" w:rsidRPr="00A9780C" w:rsidRDefault="005C5E5A" w:rsidP="005C5E5A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E5A" w:rsidRDefault="005C5E5A" w:rsidP="005C5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C5E5A" w:rsidTr="005C5E5A">
        <w:trPr>
          <w:trHeight w:hRule="exact" w:val="138"/>
        </w:trPr>
        <w:tc>
          <w:tcPr>
            <w:tcW w:w="143" w:type="dxa"/>
          </w:tcPr>
          <w:p w:rsidR="005C5E5A" w:rsidRDefault="005C5E5A" w:rsidP="005C5E5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E5A" w:rsidRDefault="005C5E5A" w:rsidP="005C5E5A"/>
        </w:tc>
      </w:tr>
      <w:tr w:rsidR="005C5E5A" w:rsidTr="005C5E5A">
        <w:trPr>
          <w:trHeight w:hRule="exact" w:val="1666"/>
        </w:trPr>
        <w:tc>
          <w:tcPr>
            <w:tcW w:w="143" w:type="dxa"/>
          </w:tcPr>
          <w:p w:rsidR="005C5E5A" w:rsidRDefault="005C5E5A" w:rsidP="005C5E5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6FBC" w:rsidRDefault="00C26FBC" w:rsidP="00C26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очно-заочной формы обучения 2020 года набора</w:t>
            </w:r>
          </w:p>
          <w:p w:rsidR="005C5E5A" w:rsidRPr="00E3764A" w:rsidRDefault="005C5E5A" w:rsidP="005C5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E5A" w:rsidRPr="00E3764A" w:rsidRDefault="005C5E5A" w:rsidP="005C5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5E5A" w:rsidRPr="00E3764A" w:rsidRDefault="005C5E5A" w:rsidP="005C5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E5A" w:rsidRPr="00A80DF9" w:rsidRDefault="005C5E5A" w:rsidP="005C5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B06E7" w:rsidRPr="00AC68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06E7" w:rsidRPr="00A9780C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8B06E7" w:rsidRPr="00A9780C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8DF" w:rsidRDefault="00AC6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8B06E7" w:rsidRPr="00AC68DF" w:rsidRDefault="00962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962F78" w:rsidRPr="00AC68DF" w:rsidRDefault="00962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B06E7" w:rsidRPr="00AC68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06E7">
        <w:trPr>
          <w:trHeight w:hRule="exact" w:val="555"/>
        </w:trPr>
        <w:tc>
          <w:tcPr>
            <w:tcW w:w="9640" w:type="dxa"/>
          </w:tcPr>
          <w:p w:rsidR="008B06E7" w:rsidRDefault="008B06E7"/>
        </w:tc>
      </w:tr>
      <w:tr w:rsidR="008B06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AC68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06E7" w:rsidRPr="00AC68D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6E7" w:rsidRPr="00DA5BC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A5BCE" w:rsidRPr="00DA5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Pr="00D10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Pr="00D10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«Политический менеджмент» в течение </w:t>
            </w:r>
            <w:r w:rsidRPr="00D10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AC68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К.М.02.05 «Политический менеджмент».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06E7" w:rsidRPr="00AC68DF">
        <w:trPr>
          <w:trHeight w:hRule="exact" w:val="139"/>
        </w:trPr>
        <w:tc>
          <w:tcPr>
            <w:tcW w:w="964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«Политический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06E7" w:rsidRPr="00AC68D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</w:tc>
      </w:tr>
      <w:tr w:rsidR="008B06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организовать и проводить под руководством опытного сотрудника мероприятия общественно-политической направленности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</w:tc>
      </w:tr>
      <w:tr w:rsidR="008B06E7" w:rsidRPr="00AC68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общественно-политической проблематике) в соответствии с профессиональными стандартами</w:t>
            </w:r>
          </w:p>
        </w:tc>
      </w:tr>
      <w:tr w:rsidR="008B06E7" w:rsidRPr="00AC68DF">
        <w:trPr>
          <w:trHeight w:hRule="exact" w:val="277"/>
        </w:trPr>
        <w:tc>
          <w:tcPr>
            <w:tcW w:w="964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B06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6E7" w:rsidRPr="00AC68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вероятные пути достижения цели с учётом действующих правовых норм</w:t>
            </w:r>
          </w:p>
        </w:tc>
      </w:tr>
      <w:tr w:rsidR="008B06E7" w:rsidRPr="00AC68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вероятные риски и ограничения в выборе решения поставленных задач</w:t>
            </w:r>
          </w:p>
        </w:tc>
      </w:tr>
      <w:tr w:rsidR="008B06E7" w:rsidRPr="00AC68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задачи, выбирая оптимальный способ ее решения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</w:tc>
      </w:tr>
      <w:tr w:rsidR="008B06E7" w:rsidRPr="00AC68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соблюдать действующие правовые нормы, ограничения в политической сфере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оценивать потребность в ресурсах и планирования в профессиональной деятельности</w:t>
            </w:r>
          </w:p>
        </w:tc>
      </w:tr>
      <w:tr w:rsidR="008B06E7" w:rsidRPr="00AC68DF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использования ресурсов при решении задач в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B06E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8B06E7" w:rsidRPr="00AC68DF">
        <w:trPr>
          <w:trHeight w:hRule="exact" w:val="416"/>
        </w:trPr>
        <w:tc>
          <w:tcPr>
            <w:tcW w:w="397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06E7" w:rsidRPr="00AC68DF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К.М.02.05 «Политический менеджмент» относится к обязательной части, является дисциплиной Блока Б1. </w:t>
            </w:r>
            <w:r w:rsidRPr="00E15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 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8B06E7" w:rsidRPr="00AC68DF">
        <w:trPr>
          <w:trHeight w:hRule="exact" w:val="138"/>
        </w:trPr>
        <w:tc>
          <w:tcPr>
            <w:tcW w:w="397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06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8B06E7"/>
        </w:tc>
      </w:tr>
      <w:tr w:rsidR="008B06E7" w:rsidRPr="00AC68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D108DF">
            <w:pPr>
              <w:spacing w:after="0" w:line="240" w:lineRule="auto"/>
              <w:jc w:val="center"/>
              <w:rPr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lang w:val="ru-RU"/>
              </w:rPr>
              <w:t>Политические институты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lang w:val="ru-RU"/>
              </w:rPr>
              <w:t>Политические элиты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и управление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</w:t>
            </w:r>
          </w:p>
        </w:tc>
      </w:tr>
      <w:tr w:rsidR="008B06E7">
        <w:trPr>
          <w:trHeight w:hRule="exact" w:val="138"/>
        </w:trPr>
        <w:tc>
          <w:tcPr>
            <w:tcW w:w="3970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426" w:type="dxa"/>
          </w:tcPr>
          <w:p w:rsidR="008B06E7" w:rsidRDefault="008B06E7"/>
        </w:tc>
        <w:tc>
          <w:tcPr>
            <w:tcW w:w="710" w:type="dxa"/>
          </w:tcPr>
          <w:p w:rsidR="008B06E7" w:rsidRDefault="008B06E7"/>
        </w:tc>
        <w:tc>
          <w:tcPr>
            <w:tcW w:w="143" w:type="dxa"/>
          </w:tcPr>
          <w:p w:rsidR="008B06E7" w:rsidRDefault="008B06E7"/>
        </w:tc>
        <w:tc>
          <w:tcPr>
            <w:tcW w:w="993" w:type="dxa"/>
          </w:tcPr>
          <w:p w:rsidR="008B06E7" w:rsidRDefault="008B06E7"/>
        </w:tc>
      </w:tr>
      <w:tr w:rsidR="008B06E7" w:rsidRPr="00AC68D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06E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06E7">
        <w:trPr>
          <w:trHeight w:hRule="exact" w:val="138"/>
        </w:trPr>
        <w:tc>
          <w:tcPr>
            <w:tcW w:w="3970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426" w:type="dxa"/>
          </w:tcPr>
          <w:p w:rsidR="008B06E7" w:rsidRDefault="008B06E7"/>
        </w:tc>
        <w:tc>
          <w:tcPr>
            <w:tcW w:w="710" w:type="dxa"/>
          </w:tcPr>
          <w:p w:rsidR="008B06E7" w:rsidRDefault="008B06E7"/>
        </w:tc>
        <w:tc>
          <w:tcPr>
            <w:tcW w:w="143" w:type="dxa"/>
          </w:tcPr>
          <w:p w:rsidR="008B06E7" w:rsidRDefault="008B06E7"/>
        </w:tc>
        <w:tc>
          <w:tcPr>
            <w:tcW w:w="993" w:type="dxa"/>
          </w:tcPr>
          <w:p w:rsidR="008B06E7" w:rsidRDefault="008B06E7"/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06E7">
        <w:trPr>
          <w:trHeight w:hRule="exact" w:val="138"/>
        </w:trPr>
        <w:tc>
          <w:tcPr>
            <w:tcW w:w="3970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426" w:type="dxa"/>
          </w:tcPr>
          <w:p w:rsidR="008B06E7" w:rsidRDefault="008B06E7"/>
        </w:tc>
        <w:tc>
          <w:tcPr>
            <w:tcW w:w="710" w:type="dxa"/>
          </w:tcPr>
          <w:p w:rsidR="008B06E7" w:rsidRDefault="008B06E7"/>
        </w:tc>
        <w:tc>
          <w:tcPr>
            <w:tcW w:w="143" w:type="dxa"/>
          </w:tcPr>
          <w:p w:rsidR="008B06E7" w:rsidRDefault="008B06E7"/>
        </w:tc>
        <w:tc>
          <w:tcPr>
            <w:tcW w:w="993" w:type="dxa"/>
          </w:tcPr>
          <w:p w:rsidR="008B06E7" w:rsidRDefault="008B06E7"/>
        </w:tc>
      </w:tr>
      <w:tr w:rsidR="008B06E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6E7" w:rsidRPr="00A9780C" w:rsidRDefault="008B0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06E7">
        <w:trPr>
          <w:trHeight w:hRule="exact" w:val="416"/>
        </w:trPr>
        <w:tc>
          <w:tcPr>
            <w:tcW w:w="3970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426" w:type="dxa"/>
          </w:tcPr>
          <w:p w:rsidR="008B06E7" w:rsidRDefault="008B06E7"/>
        </w:tc>
        <w:tc>
          <w:tcPr>
            <w:tcW w:w="710" w:type="dxa"/>
          </w:tcPr>
          <w:p w:rsidR="008B06E7" w:rsidRDefault="008B06E7"/>
        </w:tc>
        <w:tc>
          <w:tcPr>
            <w:tcW w:w="143" w:type="dxa"/>
          </w:tcPr>
          <w:p w:rsidR="008B06E7" w:rsidRDefault="008B06E7"/>
        </w:tc>
        <w:tc>
          <w:tcPr>
            <w:tcW w:w="993" w:type="dxa"/>
          </w:tcPr>
          <w:p w:rsidR="008B06E7" w:rsidRDefault="008B06E7"/>
        </w:tc>
      </w:tr>
      <w:tr w:rsidR="008B06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06E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6E7" w:rsidRDefault="008B06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6E7" w:rsidRDefault="008B06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6E7" w:rsidRDefault="008B06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6E7" w:rsidRDefault="008B06E7"/>
        </w:tc>
      </w:tr>
      <w:tr w:rsidR="008B06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Предмет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Основные виды политического менеджмента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Электоральный менеджмент и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Политическое консультирование, переговоры, технология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6. Лоббистская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7. Партийный менеджмент.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8. Профессиональная этика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9. Имидж как специально формируемый политический образ для достижения целей в политическом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виды политического менеджмента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Электоральный менеджмент и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Политическое консультирование, переговоры, технология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Лоббистская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Партийный менеджмент.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Профессиональная этика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Имидж как специально формируемый политический образ для достижения целей в политическом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виды политического менеджмента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Электоральный менеджмент и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Политическое консультирование, переговоры, технология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Лоббистская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Партийный менеджмент.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Профессиональная этика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Имидж как специально формируемый политический образ для достижения целей в политическом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виды политического менеджмента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Электоральный менеджмент и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Политическое консультирование, переговоры, технология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Лоббистская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Партийный менеджмент.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Профессиональная этика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B06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Имидж как специально формируемый политический образ для достижения целей в политическом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8B06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8B06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06E7" w:rsidRPr="00AC68DF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06E7" w:rsidRPr="00AC68DF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C68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AC68DF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06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06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06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Предмет политического менеджмента.</w:t>
            </w:r>
          </w:p>
        </w:tc>
      </w:tr>
      <w:tr w:rsidR="008B06E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8B06E7"/>
        </w:tc>
      </w:tr>
      <w:tr w:rsidR="008B06E7" w:rsidRPr="00AC6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менеджмент как наука о политическом управлении. Политический менеджмент: принятие и реализация политических решений, политическая социализация и мобилизация, политическое участие. Средства политического управления: политическая реклама, управление персоналом, партийное строительство, формирование имиджа.</w:t>
            </w: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Основные виды политического менеджмента в современных условиях.</w:t>
            </w:r>
          </w:p>
        </w:tc>
      </w:tr>
      <w:tr w:rsidR="008B06E7" w:rsidRPr="00AC68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политического менеджмента в условиях современной демократии: электоральный менеджмент (избирательные технологии), лоббистская деятельность, партийный менеджмент.</w:t>
            </w: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</w:tr>
      <w:tr w:rsidR="008B06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политической рекламы. Политическая реклама как форма политической коммуникации. Создание сообщений в политической рекламе. Структура политического образа и политическая реклама. Манипуляции в политической рекламе. Специфика политической рекламы. Политическая реклама как средство воздействия на электоральное поведение. Жанры политической рекламы в СМИ. Особенности дизайна в политической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реклама и технологии проведения избирательных компаний.</w:t>
            </w: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Электоральный менеджмент и избирательные технологии.</w:t>
            </w:r>
          </w:p>
        </w:tc>
      </w:tr>
      <w:tr w:rsidR="008B06E7" w:rsidRPr="00AC6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Электоральный менеджер как посредник между кандидатом и избирателями. Мировой опыт развития электорального менеджмента. Этапы и факторы развития электорального менеджмента в современной России. Современное состояние российского электорального менеджмента: масштабы, уровень развития, состояние профессионального сообщества.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Политическое консультирование, переговоры, технология избирательных кампаний.</w:t>
            </w:r>
          </w:p>
        </w:tc>
      </w:tr>
      <w:tr w:rsidR="008B06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в сфере избирательных технологий. Принципы и варианты построения избирательной кампании. Типовая структура избирательного штаба и разделение труда в нем. Роль кандидата в избирательной кампании. Роль привлеченных специалистов. Ресурсное обеспечение избирательной кампании. Выбор целевых групп избирателей. Разработка стратегии и тактики избирательной кампании. Виды предвыборной агитации и их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«черных» технологий и методы их нейтрализации.</w:t>
            </w:r>
          </w:p>
        </w:tc>
      </w:tr>
      <w:tr w:rsidR="008B0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Лоббистская деятельность.</w:t>
            </w:r>
          </w:p>
        </w:tc>
      </w:tr>
      <w:tr w:rsidR="008B06E7" w:rsidRPr="00AC6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Лоббист как посредник между группами интересов и органами власти. Мировой опыт развития профессионального лоббизма. Методы лоббистской деятельности. Организация лоббистской деятельности. Правовое регулирование лоббистской деятельности. Причины неразвитости профессионального лоббизма в современной России.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Лекция 7. Партийный менеджмент.</w:t>
            </w:r>
          </w:p>
        </w:tc>
      </w:tr>
      <w:tr w:rsidR="008B06E7" w:rsidRPr="00AC6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партийной работы. Партийные функционеры и партийные вожди. Партийные функционеры и партийные активисты. Проблема приверженности партийной идеологии в работе партийного функционера. Виды партийной работы. Мировой опыт развития партийного менеджмента. Состояние партийного менеджмента в современной России после проведенной в 2002-2006 гг. партийной реформы.</w:t>
            </w: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8. Профессиональная этика политического менеджмента.</w:t>
            </w:r>
          </w:p>
        </w:tc>
      </w:tr>
      <w:tr w:rsidR="008B06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«профессиональная этика». Виды профессиональной этики. Черты сходства и различия политических технологов менеджеров с другими профессиональными сообществами (адвокатов, врачей, офицеров и др.). Этические нормы во взаимоотношениях политических технологов менеджеров с клиентами. Этические нормы во взаимоотношениях политических технологов менеджеров в рамках собственного профессионального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технологи и менеджеры и «объект» их работы.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9. Имидж как специально формируемый политический образ для достижения целей в политическом менеджменте.</w:t>
            </w:r>
          </w:p>
        </w:tc>
      </w:tr>
      <w:tr w:rsidR="008B06E7" w:rsidRPr="00AC6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политической имиджелогии в странах Запада. Актуальность знаний о законах управления ряда общественных процессов в современной России. Связь политической имиджелогии и паблик рилейшнз. Теоретические и прикладные модели массовой коммуникации. Психологические факторы восприятия имиджа. Образ как субъективная картина мира. Образ - знание, образ- значение, образ потребного будущего.</w:t>
            </w:r>
          </w:p>
        </w:tc>
      </w:tr>
      <w:tr w:rsidR="008B06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06E7">
        <w:trPr>
          <w:trHeight w:hRule="exact" w:val="14"/>
        </w:trPr>
        <w:tc>
          <w:tcPr>
            <w:tcW w:w="9640" w:type="dxa"/>
          </w:tcPr>
          <w:p w:rsidR="008B06E7" w:rsidRDefault="008B06E7"/>
        </w:tc>
      </w:tr>
      <w:tr w:rsidR="008B0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политического менеджмента.</w:t>
            </w:r>
          </w:p>
        </w:tc>
      </w:tr>
      <w:tr w:rsidR="008B06E7" w:rsidRPr="00AC68D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предмет политического менеджмента.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структуру и общее содержание учебной дисциплины «Политический менеджмент».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понимается под методологическими основами учебной дисциплины «Политический менеджмент»; выделите в технологии овладения ее содержанием традиционные и инновационные компоненты.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Аргументируйте возрастание роли политического менеджмента в современных условиях.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Определите характерные взаимосвязи политического менеджмента и политического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отличие политического менеджмента от государственного управления и управления в государственных учреждениях и политических организациях?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и как регулируются политические конфликты?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Систематизируйте в таблице объективные и субъективные предпосылки возникновения и развития политического менеджмента в человеческом обществе.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Письменно раскройте основные направления и отличия основных научных школ политического управления.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Схематично изобразите специфику американо-европейской и японской системы политического управления?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Графически изобразите место и роль политического менеджмента в современном обществе.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Основные виды политического менеджмента в современных условиях.</w:t>
            </w:r>
          </w:p>
        </w:tc>
      </w:tr>
      <w:tr w:rsidR="008B06E7" w:rsidRPr="00AC68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основные виды политического менеджмента в современных условиях.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место политического менеджмента в системе социальных наук?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 чем заключается специфика научного знания о политическом менеджменте?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Характеризуйте первые печатные памятники об искусстве управления государством.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Дайте определение процесса познания конкретной политической ситуации.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Сведите в таблицу взгляды мыслителей прошлого на политическое управление.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Систематизируйте основные направления практического применения знаний по политическому менеджменту.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Схематично изобразите последовательность действий при разработке аналитической конструкции ситуации.</w:t>
            </w:r>
          </w:p>
        </w:tc>
      </w:tr>
      <w:tr w:rsidR="008B06E7" w:rsidRPr="00AC68DF">
        <w:trPr>
          <w:trHeight w:hRule="exact" w:val="14"/>
        </w:trPr>
        <w:tc>
          <w:tcPr>
            <w:tcW w:w="964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</w:tr>
      <w:tr w:rsidR="008B06E7" w:rsidRPr="00AC68D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рекламу в политическом управлении.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Характеризуйте управленческие отношения в политической кампании.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Выберите в качестве примера актуальное политическое решение в политической кампании.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Проанализируйте обстоятельства инициирования политического решения: какие общественные и политические институты, группы интересов выступили с этой инициативой?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 эта инициатива вписалась в общественное мнение?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Насколько она соответствовала сложившимся стереотипам и моделям поведения политических лидеров?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Потребовались ли специальные информационные усилия, чтобы настроить общественность и лидеров в пользу этой инициативы?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Какие обстоятельства способствовали успеху в данном случае?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Графически изобразите модель политической кампании.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Проведите типологизацию субъектов и объектов в политической кампании. Изобразите наглядно их отличительные особенности.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Проведите контент-анализ публикаций СМИ для определения возможных вариантов структур избирательного штаба.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Электоральный менеджмент и избирательные технологии.</w:t>
            </w:r>
          </w:p>
        </w:tc>
      </w:tr>
      <w:tr w:rsidR="008B06E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электоральный менеджмент и избирательные технологии.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Что общего и что особенного в специфики управления в политической кампании в США и в России?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Существуют ли в современной России факторы и условия формирования и развития профессионального политического анализа?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 каких обстоятельствах можно ожидать устойчивого роста спроса на услуги политических аналитиков? В каких областях деятельности?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Какую роль играют профессиональные ассоциации, специализированные издания и фонды, независимые рейтинговые службы и иные атрибуты профессионального сообщества в развитии соответствующей профессии и научной дисциплины?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 чем причины медленного процесса формирования политико-аналитического сообщества в России?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Существуют ли различия в формах и способах осуществления политического менеджмента в условиях различных политических систем: демократических, авторитарных, тоталитарных? Напишите эссе на эту тему.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Систематизируйте в таблице институты, формы и механизмы политического управления, критерии эффективности. Опишите, каким образом данные элементы политического менеджмента взаимосвязаны с характером политической системы, культуры, традициями общества?</w:t>
            </w:r>
          </w:p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Раскройте факторы риска, оказывающие наибольшее влияние на политическую ситуацию.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Опишите, типичные примеры факторов риска для российского политического менеджмента.</w:t>
            </w:r>
          </w:p>
        </w:tc>
      </w:tr>
      <w:tr w:rsidR="008B06E7">
        <w:trPr>
          <w:trHeight w:hRule="exact" w:val="14"/>
        </w:trPr>
        <w:tc>
          <w:tcPr>
            <w:tcW w:w="9640" w:type="dxa"/>
          </w:tcPr>
          <w:p w:rsidR="008B06E7" w:rsidRDefault="008B06E7"/>
        </w:tc>
      </w:tr>
      <w:tr w:rsidR="008B06E7" w:rsidRPr="00AC6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Политическое консультирование, переговоры, технология избирательных кампаний.</w:t>
            </w:r>
          </w:p>
        </w:tc>
      </w:tr>
      <w:tr w:rsidR="008B06E7" w:rsidRPr="00AC68D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политическое консультирование, переговоры, технология избирательных кампаний.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Раскройте особенности коммуникации в политическом менеджменте.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Определите особенности тактических приемов. Тактические приемы «защиты до нападения». Тактические приемы «защиты во время и после нападения». Тактические приемы нападения.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Характеризуйте особенности стратегии и тактики политических кампаний различных уровней.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Какова должна быть мотивация политического менеджера? Какие ценности наиболее значимы для человека, работающего в структуре выработки и при¬нятия политических решении? Назовите не меньше четырех и расположите их в порядке значимости. Какие навыки наиболее важны для профессио¬нального политического менеджера? В чем различие между профессиональными ценностя¬ми и нейтральными навыками и умениями, усваиваемыми политическим менеджером в процессе обучения и практики? Назовите не меньше четырех навыков и расположите их в порядке значимости.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Представьте себя в роли лица, ответственного за прием на работу политического менеджера, в обязанности которого будет входить организация выполнения решений высокопостав¬ленных лиц. Какие наблюдаемые черты и характеристики претендента позволят вам судить о наличии у него необходимых мотивов и профессиональных навыков. По¬ставьте себя на место претендента на эту завидную должность. Как следует вести себя во время интервью, чтобы продемонстрировать наличие необхо¬димых мотивов и навыков?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Опишите общие принципы формирования и использования специальных коммуникационных технологий.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Лоббистская деятельность.</w:t>
            </w:r>
          </w:p>
        </w:tc>
      </w:tr>
      <w:tr w:rsidR="008B06E7" w:rsidRPr="00AC68D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лоббистскую деятельность.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 чем отличие убеждающей коммуникации в политическом менеджменте.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Раскройте основные виды убеждающей коммуникации.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Характеризуйте сюжетные линии центральной темы и сюжетную линию в убеждающей коммуникации.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В чем заключаются секреты техники убеждающей коммуникации.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Исследуйте на примере публикаций политический менеджмент как технологию достижения эффективных, наилучших результатов в управлении публично- политическими делами и в решении политико-властных проблем. Напишите эссе.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Подготовьте презентацию своего выступления перед членами выборного штаба о роли идей публичного управления, публичной политики и публичного менеджмента в возникновении и становлении демократических способов формирования власти в России.</w:t>
            </w:r>
          </w:p>
        </w:tc>
      </w:tr>
      <w:tr w:rsidR="008B06E7" w:rsidRPr="00AC68DF">
        <w:trPr>
          <w:trHeight w:hRule="exact" w:val="14"/>
        </w:trPr>
        <w:tc>
          <w:tcPr>
            <w:tcW w:w="964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Партийный менеджмент.</w:t>
            </w:r>
          </w:p>
        </w:tc>
      </w:tr>
      <w:tr w:rsidR="008B06E7" w:rsidRPr="00AC68D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партийный менеджмент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Как грамотно организовать продвижение политической информации?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«Зависание» информации на этапе трансляции. Что это?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Характеризуйте методику классификации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Девлина по форме подачи политического рекламного сообщения.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Раскройте особенности рекламы в СМИ.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Распространение политической информации в Интернете: преимущества и недостатки.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Феномен «лидеров группового мнения» (П. Лазарфельд).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Опишите основные направления работы политического менеджера с журналистами. Приведите примеры элементов журналистской деятельности из опыта своей жизни.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Слухи – специфический канал передачи информации. «Закон слухов». Выберите из современного информационного потока материал соответствующий закономерностям распространения слухов и систематизируйте его.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Изобразите схематически отбор каналов политической коммуникации в политкампании политическим менеджером.</w:t>
            </w:r>
          </w:p>
        </w:tc>
      </w:tr>
      <w:tr w:rsidR="008B06E7" w:rsidRPr="00AC68DF">
        <w:trPr>
          <w:trHeight w:hRule="exact" w:val="14"/>
        </w:trPr>
        <w:tc>
          <w:tcPr>
            <w:tcW w:w="964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Профессиональная этика политического менеджмента.</w:t>
            </w:r>
          </w:p>
        </w:tc>
      </w:tr>
      <w:tr w:rsidR="008B06E7" w:rsidRPr="00AC68D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профессиональную этику политического менеджмента.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 чем заключается особенности управления процессами структуризации?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процессов структуризации. П. Бергер и Т. Лукман «Социальное конструирование реальности».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«Структурное давление» как определенная унификация поведения людей.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Социальные группы и политические движения в социальном пространстве (по П. Бурдье).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задачи управления процессами структуризации. Сегментирование объекта политического управления.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Смоделируйте комплексную ситуацию, структуризации современного российского общества. Какие группы переменных должны быть включены в модель? Каковы взаимосвязи между ними? Как дифференцируется население российских городов?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 примере своего города опишите кластерный принцип сегментирования.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Систематизируйте формы и методы управления процессами внутренней структуризации.</w:t>
            </w:r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AC6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Имидж как специально формируемый политический образ для достижения целей в политическом менеджменте.</w:t>
            </w:r>
          </w:p>
        </w:tc>
      </w:tr>
      <w:tr w:rsidR="008B06E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имидж как специально формируемый политический образ для достижения целей в политическом менеджменте.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Политическая идентичность и особенности её формирования.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политической идентичности.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Групповая политическая идентичность.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Референтная политическая идентичность.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Персонифицированная политическая идентичность.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Прием «нога-в-дверях».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 помощью теста М. Куна и Т. Макпартленда «20 ответов», определите свою личную и групповую идентичность.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 помощью схемы проиллюстрируйте виды политической идентичности.</w:t>
            </w:r>
          </w:p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Последовательность политического поведения, демонстрируемая людьми с политической идентичностью, побуждает политических менеджеров задуматься над проблемой ее формирования. Однако для решения этой проблемы надо знать особенности этого феномена: какие существуют виды политической идентичности, каков механизм ее формирования, как она проявляется в реальном политическом поведении.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Попробуйте последовательно письменно ответить на поставленные вопросы.</w:t>
            </w:r>
          </w:p>
        </w:tc>
      </w:tr>
      <w:tr w:rsidR="008B06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06E7">
        <w:trPr>
          <w:trHeight w:hRule="exact" w:val="147"/>
        </w:trPr>
        <w:tc>
          <w:tcPr>
            <w:tcW w:w="9640" w:type="dxa"/>
          </w:tcPr>
          <w:p w:rsidR="008B06E7" w:rsidRDefault="008B06E7"/>
        </w:tc>
      </w:tr>
      <w:tr w:rsidR="008B0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политического менеджмента.</w:t>
            </w:r>
          </w:p>
        </w:tc>
      </w:tr>
      <w:tr w:rsidR="008B06E7">
        <w:trPr>
          <w:trHeight w:hRule="exact" w:val="21"/>
        </w:trPr>
        <w:tc>
          <w:tcPr>
            <w:tcW w:w="9640" w:type="dxa"/>
          </w:tcPr>
          <w:p w:rsidR="008B06E7" w:rsidRDefault="008B06E7"/>
        </w:tc>
      </w:tr>
      <w:tr w:rsidR="008B06E7" w:rsidRPr="00AC68DF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предмет политического менеджмента.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1.Политический менеджмент как наука о политическом управлении.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2.Политический менеджмент: принятие и реализация политических решений, политическая социализация и мобилизация, политическое участие.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3.Средства политического управления: политическая реклама, управление персоналом, партийное строительство, формирование имиджа.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1.Агитационный период. Основные требования, предъявляемые законодательством к СМИ в процессе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2.Избирательный фонд: понятие, цели. Отчеты о расходовании средств фонда.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3.Пожертвования в избирательный фонд. Запреты, установленные законодательством.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Механизмы разрешения избирательных споров.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политического менеджмента в условиях поляризованных коалиционных партийных систем; партийных систем с двумя доминирующими партиями, с одной доминирующей партией.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Разновидности избирательных систем, их особенности.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Эволюция российской избирательной системы: исторические этапы.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Стадии избирательного процесса.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Российская избирательная система на современном этапе: федеральный и региональный уровни.</w:t>
            </w:r>
          </w:p>
        </w:tc>
      </w:tr>
      <w:tr w:rsidR="008B06E7" w:rsidRPr="00AC68DF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виды политического менеджмента в современных условиях.</w:t>
            </w:r>
          </w:p>
        </w:tc>
      </w:tr>
      <w:tr w:rsidR="008B06E7" w:rsidRPr="00AC68DF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2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основные виды политического менеджмента в современных условиях.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политического менеджмента в условиях современной демократии: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•электоральный менеджмент (избирательные технологии),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•лоббистская деятельность,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•партийный менеджмент.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1.Итоги выборов в Государственную Думу 1999 года.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кампании.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9055F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2.Итоги выборов в Государственную Думу 1995 года. Особенности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3.Итоги выборов в Государственную Думу 2003 года. Особенности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4.Итоги выборов в Государственную Думу 2007 года.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Порядок образования политической партии. Условия для ее участия в выборах.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Основания для признания политической партии участвующей в выборах.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</w:tr>
      <w:tr w:rsidR="008B06E7" w:rsidRPr="009055FE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рекламу в политическом управлении.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политической рекламы.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2.Политическая реклама как форма политической коммуникации.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3.Создание сообщений в политической рекламе.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4.Структура политического образа и политическая реклама.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5.Манипуляции в политической рекламе.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1.Итоги президентских выборов 1991 года. Особенности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2.Итоги президентских выборов 1996 года. Особенности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1.Специфика политической рекламы.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2.Политическая реклама как средство воздействия на электоральное поведение.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Жанры политической рекламы в СМИ.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дизайна в политической рекламе.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Политическая реклама и технологии проведения избирательных компаний.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Электоральный менеджмент и избирательные технологии.</w:t>
            </w:r>
          </w:p>
        </w:tc>
      </w:tr>
      <w:tr w:rsidR="008B06E7" w:rsidRPr="009055FE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электоральный менеджмент и избирательные технологии.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1.Электоральный менеджер как посредник между кандидатом и избирателями.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2.Мировой опыт развития электорального менеджмента.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3.Этапы и факторы развития электорального менеджмента в современной России.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4.Современное состояние российского электорального менеджмента: масштабы, уровень развития, состояние профессионального сообщества.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1.Итоги президентских выборов 2000 года. Особенности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2.Разновидности и примеры успешных избирательных стратегий. Что значит «оседлать волну?», «победить в конкурсе обаяний»?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Порядок образования избирательных комиссий субъектов Российской Федерации.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Порядок выдвижения кандидатов политическими партиями. Самовыдвижение. Документы, представляемые для регистрации.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Перечень сведений о кандидате, представляемых в избирательную комиссию.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Дифференциация организаций телерадиовещания и периодических печатных изданий для целей регулирования предвыборной агитации.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Порядок выдвижения и регистрации кандидатов.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Политическое консультирование, переговоры, технология избирательных кампаний.</w:t>
            </w:r>
          </w:p>
        </w:tc>
      </w:tr>
      <w:tr w:rsidR="008B06E7" w:rsidRPr="009055FE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политическое консультирование, переговоры, технология избирательных кампаний.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1.Специфика работы в сфере избирательных технологий.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и варианты построения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3.Типовая структура избирательного штаба и разделение труда в нем.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кандидата в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привлеченных специалистов.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6.Ресурсное обеспечение избирательной кампании.</w:t>
            </w:r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9055F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избирательных комиссий в Российской Федерации.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2.Порядок образования ЦИК России.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целевых групп избирателей.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стратегии и тактики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предвыборной агитации и их характеристика.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Эффективность «черных» технологий и методы их нейтрализации.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Лоббистская деятельность.</w:t>
            </w:r>
          </w:p>
        </w:tc>
      </w:tr>
      <w:tr w:rsidR="008B06E7">
        <w:trPr>
          <w:trHeight w:hRule="exact" w:val="21"/>
        </w:trPr>
        <w:tc>
          <w:tcPr>
            <w:tcW w:w="9640" w:type="dxa"/>
          </w:tcPr>
          <w:p w:rsidR="008B06E7" w:rsidRDefault="008B06E7"/>
        </w:tc>
      </w:tr>
      <w:tr w:rsidR="008B06E7" w:rsidRPr="009055F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лоббистскую деятельность.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1.Лоббист как посредник между группами интересов и органами власти.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2.Мировой опыт развития профессионального лоббизма.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лоббистской деятельности.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4.Организация лоббистской деятельности.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5.Правовое регулирование лоббистской деятельности.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6.Причины неразвитости профессионального лоббизма в современной России.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1.Примеры правонарушающих избирательных технологий.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2.Влиятельные идеологии с разным подходом к государству: национализм, фашизм, анархизм.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1.Правовой статус кандидата в депутаты и его представителей.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Предвыборная агитация: понятие, правовое регулирование и порядок проведения.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выборов: субъекты права назначения и процедура.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Избирательные округа: порядок образования, конфигурация.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Партийный менеджмент.</w:t>
            </w:r>
          </w:p>
        </w:tc>
      </w:tr>
      <w:tr w:rsidR="008B06E7">
        <w:trPr>
          <w:trHeight w:hRule="exact" w:val="21"/>
        </w:trPr>
        <w:tc>
          <w:tcPr>
            <w:tcW w:w="9640" w:type="dxa"/>
          </w:tcPr>
          <w:p w:rsidR="008B06E7" w:rsidRDefault="008B06E7"/>
        </w:tc>
      </w:tr>
      <w:tr w:rsidR="008B06E7" w:rsidRPr="009055FE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партийный менеджмент.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1.Специфика партийной работы.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2.Партийные функционеры и партийные вожди.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3.Партийные функционеры и партийные активисты.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приверженности партийной идеологии в работе партийного функционера.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партийной работы.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6.Мировой опыт развития партийного менеджмента.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7.Состояние партийного менеджмента в современной России после проведенной в 2002- 2006 гг. партийной реформы.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1.Представительство идеологий на российском рынке СМИ.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значит «оседлать волну», «победить в конкурсе обаяний», «подавить контрагитацией»?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Манипуляции с нарезкой округов, «джерримандерринг».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Избирательные комиссии: система, государственно-правовой статус, порядок формирования и компетенция.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Участие представителей партий в работе избирательных комиссий.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менеджмент и выборы.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Разновидности избирательных систем; их взаимосвязь с типами политического менеджмента.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Президентские кампании в США, Франции, Польше.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Профессиональная этика политического менеджмента.</w:t>
            </w:r>
          </w:p>
        </w:tc>
      </w:tr>
      <w:tr w:rsidR="008B06E7" w:rsidRPr="009055FE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профессиональную этику политического менеджмента.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9055FE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1.Понятие «профессиональная этика».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профессиональной этики.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3.Черты сходства и различия политических технологов менеджеров с другими профессиональными сообществами (адвокатов, врачей, офицеров и др.).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4.Этические нормы во взаимоотношениях политических технологов менеджеров с клиентами. Этические нормы во взаимоотношениях политических технологов менеджеров в рамках собственного профессионального сообщества.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5.Политические технологи и менеджеры и «объект» их работы.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1.Опыт избирательных побед Б.Клинтона, М.Тэтчер, Й.Анталла, Б.Ельцина, Ф.Миттерана.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средств массовой информации в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Эволюция российской избирательной системы: исторические этапы.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перехода на смешанную избирательную систему выборов депутатов Государственной Думы.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Переход к пропорциональной системе при выборах депутатов Государственной Думы.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Идеологические установки в политической рекламе. Идеология – определения.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содержательные компоненты идеологий. Основные идеологические течения в современном мире.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Крупнейшие мировые политические идеологии. Либерализм и неолиберализм.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Имидж как специально формируемый политический образ для достижения целей в политическом менеджменте.</w:t>
            </w:r>
          </w:p>
        </w:tc>
      </w:tr>
      <w:tr w:rsidR="008B06E7" w:rsidRPr="009055FE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имидж как специально формируемый политический образ для достижения целей в политическом менеджменте.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1.Становление политической имиджелогии в странах Запада.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2.Актуальность знаний о законах управления ряда общественных процессов в современной России. Связь политической имиджелогии и паблик рилейшнз.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3.Теоретические и прикладные модели массовой коммуникации.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4.Психологические факторы восприятия имиджа.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 как субъективная картина мира.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6.Образ - знание, образ- значение, образ потребного будущего.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1.Назовите стратегии избирательных побед.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со СМИ. Организация пресс-конференций, брифингов, «круглых столов». Понятие журналистского пула.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Политический менеджмент в условиях различных партийных систем.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партийных систем.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Внутрипарламентский менеджмент.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Управление фракциями в органах законодательной власти.</w:t>
            </w: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Роль руководителей фракции. Роль регламентов.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Государственной Думы.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B06E7" w:rsidRPr="009055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06E7" w:rsidRPr="009055F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«Политический менеджмент» / Пыхтеева Елена Викторовна. – Омск: Изд-во Омской гуманитарной академии, 2020.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06E7" w:rsidRPr="009055FE">
        <w:trPr>
          <w:trHeight w:hRule="exact" w:val="138"/>
        </w:trPr>
        <w:tc>
          <w:tcPr>
            <w:tcW w:w="285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06E7" w:rsidRPr="009055F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Сергиевская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Еленева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МИСИ-МГСУ,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4" w:history="1">
              <w:r w:rsidR="00C2665A">
                <w:rPr>
                  <w:rStyle w:val="a3"/>
                  <w:lang w:val="ru-RU"/>
                </w:rPr>
                <w:t>http://www.iprbookshop.ru/76393.html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 w:rsidRPr="005C5E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978-5-534-08008-7.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5" w:history="1">
              <w:r w:rsidR="00C2665A">
                <w:rPr>
                  <w:rStyle w:val="a3"/>
                  <w:lang w:val="ru-RU"/>
                </w:rPr>
                <w:t>https://urait.ru/bcode/455023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Масалова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2665A">
                <w:rPr>
                  <w:rStyle w:val="a3"/>
                </w:rPr>
                <w:t>https://urait.ru/bcode/467220</w:t>
              </w:r>
            </w:hyperlink>
            <w:r>
              <w:t xml:space="preserve"> </w:t>
            </w:r>
          </w:p>
        </w:tc>
      </w:tr>
      <w:tr w:rsidR="008B06E7" w:rsidRPr="009055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978-5-534-02695-5.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7" w:history="1">
              <w:r w:rsidR="00C2665A">
                <w:rPr>
                  <w:rStyle w:val="a3"/>
                  <w:lang w:val="ru-RU"/>
                </w:rPr>
                <w:t>https://urait.ru/bcode/450439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>
        <w:trPr>
          <w:trHeight w:hRule="exact" w:val="277"/>
        </w:trPr>
        <w:tc>
          <w:tcPr>
            <w:tcW w:w="285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06E7" w:rsidRPr="009055F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Аверина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Баркалов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Насонова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978-5-89040-638-5.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8" w:history="1">
              <w:r w:rsidR="00C2665A">
                <w:rPr>
                  <w:rStyle w:val="a3"/>
                  <w:lang w:val="ru-RU"/>
                </w:rPr>
                <w:t>http://www.iprbookshop.ru/72913.html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 w:rsidRPr="009055F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978-5-534-08008-7.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9" w:history="1">
              <w:r w:rsidR="00C2665A">
                <w:rPr>
                  <w:rStyle w:val="a3"/>
                  <w:lang w:val="ru-RU"/>
                </w:rPr>
                <w:t>https://urait.ru/bcode/441764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 w:rsidRPr="009055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978-5-534-07387-4.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10" w:history="1">
              <w:r w:rsidR="00C2665A">
                <w:rPr>
                  <w:rStyle w:val="a3"/>
                  <w:lang w:val="ru-RU"/>
                </w:rPr>
                <w:t>https://urait.ru/bcode/438126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 w:rsidRPr="009055F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региональном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региональном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МИСИ-МГСУ,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978-5-7264-2052-3.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11" w:history="1">
              <w:r w:rsidR="00C2665A">
                <w:rPr>
                  <w:rStyle w:val="a3"/>
                  <w:lang w:val="ru-RU"/>
                </w:rPr>
                <w:t>http://www.iprbookshop.ru/95520.html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 w:rsidRPr="009055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06E7" w:rsidRPr="009055FE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9055F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3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A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06E7" w:rsidRPr="009055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06E7" w:rsidRPr="009055FE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9055FE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06E7" w:rsidRPr="009055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06E7" w:rsidRPr="009055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06E7" w:rsidRPr="009055FE" w:rsidRDefault="008B0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06E7" w:rsidRPr="009055FE" w:rsidRDefault="008B0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06E7" w:rsidRPr="009055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06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5A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5A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8B06E7" w:rsidRPr="009055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06E7" w:rsidRPr="009055FE">
        <w:trPr>
          <w:trHeight w:hRule="exact" w:val="277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06E7" w:rsidRPr="009055F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6E7" w:rsidRPr="009055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A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B06E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B06E7" w:rsidRDefault="008B06E7"/>
    <w:sectPr w:rsidR="008B06E7" w:rsidSect="00C657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6745"/>
    <w:rsid w:val="005A0C64"/>
    <w:rsid w:val="005C5E5A"/>
    <w:rsid w:val="008B06E7"/>
    <w:rsid w:val="009055FE"/>
    <w:rsid w:val="00962F78"/>
    <w:rsid w:val="00A9780C"/>
    <w:rsid w:val="00AC68DF"/>
    <w:rsid w:val="00C2665A"/>
    <w:rsid w:val="00C26FBC"/>
    <w:rsid w:val="00C6578F"/>
    <w:rsid w:val="00D108DF"/>
    <w:rsid w:val="00D31453"/>
    <w:rsid w:val="00DA5BCE"/>
    <w:rsid w:val="00E155A6"/>
    <w:rsid w:val="00E209E2"/>
    <w:rsid w:val="00E8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66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91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439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220" TargetMode="External"/><Relationship Id="rId11" Type="http://schemas.openxmlformats.org/officeDocument/2006/relationships/hyperlink" Target="http://www.iprbookshop.ru/9552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502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81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6393.html" TargetMode="External"/><Relationship Id="rId9" Type="http://schemas.openxmlformats.org/officeDocument/2006/relationships/hyperlink" Target="https://urait.ru/bcode/44176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9571</Words>
  <Characters>54559</Characters>
  <Application>Microsoft Office Word</Application>
  <DocSecurity>0</DocSecurity>
  <Lines>454</Lines>
  <Paragraphs>128</Paragraphs>
  <ScaleCrop>false</ScaleCrop>
  <Company/>
  <LinksUpToDate>false</LinksUpToDate>
  <CharactersWithSpaces>64002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2020-2021_ФГОС3++2020_Бак-ОФО-Полит(20)_plx_Политический менеджмент</dc:title>
  <dc:creator>FastReport.NET</dc:creator>
  <cp:lastModifiedBy>umo-04</cp:lastModifiedBy>
  <cp:revision>14</cp:revision>
  <dcterms:created xsi:type="dcterms:W3CDTF">2021-05-21T06:08:00Z</dcterms:created>
  <dcterms:modified xsi:type="dcterms:W3CDTF">2023-09-20T10:00:00Z</dcterms:modified>
</cp:coreProperties>
</file>